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0B40" w14:textId="77777777" w:rsidR="00A77B3E" w:rsidRDefault="00000000" w:rsidP="001B2110">
      <w:pPr>
        <w:ind w:left="854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7ECE715C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6D0975E" w14:textId="77777777" w:rsidR="00A77B3E" w:rsidRDefault="00A77B3E">
      <w:pPr>
        <w:ind w:left="5669"/>
        <w:jc w:val="left"/>
        <w:rPr>
          <w:sz w:val="20"/>
        </w:rPr>
      </w:pPr>
    </w:p>
    <w:p w14:paraId="4B4BC9A3" w14:textId="77777777" w:rsidR="00A77B3E" w:rsidRDefault="00A77B3E">
      <w:pPr>
        <w:ind w:left="5669"/>
        <w:jc w:val="left"/>
        <w:rPr>
          <w:sz w:val="20"/>
        </w:rPr>
      </w:pPr>
    </w:p>
    <w:p w14:paraId="35835FE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Łagowie</w:t>
      </w:r>
    </w:p>
    <w:p w14:paraId="0C03447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września 2025 r.</w:t>
      </w:r>
    </w:p>
    <w:p w14:paraId="746736E4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Ochotniczych Straży Pożarnych oraz kandydatów na strażaków ratowników OSP</w:t>
      </w:r>
    </w:p>
    <w:p w14:paraId="36B1AD9C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</w:t>
      </w:r>
      <w:r>
        <w:br/>
        <w:t>(</w:t>
      </w:r>
      <w:proofErr w:type="spellStart"/>
      <w:r>
        <w:t>t.j</w:t>
      </w:r>
      <w:proofErr w:type="spellEnd"/>
      <w:r>
        <w:t>. Dz. U. z 2024 r. poz. 1465 ze zm.) oraz art. 15 ust. 1, 1a i ust. 2 ustawy z dnia 17 grudnia 2021 r.</w:t>
      </w:r>
      <w:r>
        <w:br/>
        <w:t>o ochotniczych strażach pożarnych (Dz. U. z 2025 r. poz. 244), Rada Miejska w Łagowie uchwala, co następuje:</w:t>
      </w:r>
    </w:p>
    <w:p w14:paraId="595DF8FC" w14:textId="3653AC24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1. Ustala się wysokość ekwiwalentu pieniężnego dla strażaków ratowników z Ochotniczych Straży Pożarnych</w:t>
      </w:r>
      <w:r w:rsidR="00657214">
        <w:t> </w:t>
      </w:r>
      <w:r>
        <w:t>z terenu</w:t>
      </w:r>
      <w:r w:rsidR="00657214">
        <w:t> </w:t>
      </w:r>
      <w:r>
        <w:t>Miasta</w:t>
      </w:r>
      <w:r w:rsidR="00657214">
        <w:t> </w:t>
      </w:r>
      <w:r>
        <w:t>i Gminy</w:t>
      </w:r>
      <w:r w:rsidR="00657214">
        <w:t> </w:t>
      </w:r>
      <w:r>
        <w:t>Łagów,</w:t>
      </w:r>
      <w:r w:rsidR="00657214">
        <w:t> </w:t>
      </w:r>
      <w:r w:rsidRPr="00657214">
        <w:t>na</w:t>
      </w:r>
      <w:r w:rsidR="00657214">
        <w:t> </w:t>
      </w:r>
      <w:r w:rsidRPr="00657214">
        <w:t>zasadach</w:t>
      </w:r>
      <w:r w:rsidR="00657214">
        <w:t> </w:t>
      </w:r>
      <w:r w:rsidRPr="00657214">
        <w:t>określonych</w:t>
      </w:r>
      <w:r w:rsidR="00657214">
        <w:t> </w:t>
      </w:r>
      <w:r w:rsidRPr="00657214">
        <w:t>w</w:t>
      </w:r>
      <w:r>
        <w:t> ustawie</w:t>
      </w:r>
      <w:r w:rsidR="00657214">
        <w:t> </w:t>
      </w:r>
      <w:r>
        <w:t>o</w:t>
      </w:r>
      <w:r w:rsidR="00657214">
        <w:t> </w:t>
      </w:r>
      <w:r>
        <w:t>ochotniczych</w:t>
      </w:r>
      <w:r w:rsidR="00657214">
        <w:t> </w:t>
      </w:r>
      <w:r>
        <w:t>strażach pożarnych, w następujących wysokościach:</w:t>
      </w:r>
    </w:p>
    <w:p w14:paraId="0525C80C" w14:textId="77777777" w:rsidR="00A77B3E" w:rsidRDefault="00000000">
      <w:pPr>
        <w:spacing w:before="120" w:after="120"/>
        <w:ind w:left="340" w:hanging="227"/>
      </w:pPr>
      <w:r>
        <w:t>1) …… zł za udział w działaniu ratowniczym lub akcji ratowniczej,</w:t>
      </w:r>
    </w:p>
    <w:p w14:paraId="15782870" w14:textId="77777777" w:rsidR="00A77B3E" w:rsidRDefault="00000000">
      <w:pPr>
        <w:spacing w:before="120" w:after="120"/>
        <w:ind w:left="340" w:hanging="227"/>
      </w:pPr>
      <w:r>
        <w:t>2) ….. zł za zabezpieczanie obszaru chronionego właściwej jednostki ratowniczo-gaśniczej Państwowej Straży Pożarnej, określonego w powiatowym (miejskim) planie ratowniczym,</w:t>
      </w:r>
    </w:p>
    <w:p w14:paraId="3DB40D61" w14:textId="77777777" w:rsidR="00A77B3E" w:rsidRDefault="00000000">
      <w:pPr>
        <w:spacing w:before="120" w:after="120"/>
        <w:ind w:left="340" w:hanging="227"/>
      </w:pPr>
      <w:r>
        <w:t>3) …... zł za udział w szkoleniu;</w:t>
      </w:r>
    </w:p>
    <w:p w14:paraId="3F722106" w14:textId="77777777" w:rsidR="00A77B3E" w:rsidRDefault="00000000">
      <w:pPr>
        <w:spacing w:before="120" w:after="120"/>
        <w:ind w:left="340" w:hanging="227"/>
      </w:pPr>
      <w:r>
        <w:t>4) …... zł za udział w ćwiczeniach.</w:t>
      </w:r>
    </w:p>
    <w:p w14:paraId="1869B468" w14:textId="77777777" w:rsidR="00A77B3E" w:rsidRDefault="00000000">
      <w:pPr>
        <w:keepLines/>
        <w:spacing w:before="120" w:after="120"/>
        <w:ind w:firstLine="340"/>
      </w:pPr>
      <w:r>
        <w:t>2. Ustala się wysokość ekwiwalentu pieniężnego dla kandydatów na strażaka ratownika OSP</w:t>
      </w:r>
      <w:r>
        <w:br/>
        <w:t>w kwocie …………. zł.</w:t>
      </w:r>
    </w:p>
    <w:p w14:paraId="2A3AA95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 dniem wejścia w życie niniejszej ustawy, traci moc Uchwała LXXI/572/23 Rady Miejskiej</w:t>
      </w:r>
      <w:r>
        <w:br/>
        <w:t>w Łagowie z dnia 31 października 2023 r. w sprawie ustalenia wysokości ekwiwalentu pieniężnego dla strażaków ratowników Ochotniczych Straży Pożarnych oraz kandydatów na strażaka ratownika OSP.</w:t>
      </w:r>
    </w:p>
    <w:p w14:paraId="2780156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Łagów.</w:t>
      </w:r>
    </w:p>
    <w:p w14:paraId="77C0CD60" w14:textId="638B0AE4" w:rsidR="00A77B3E" w:rsidRDefault="00000000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Uchwała wchodzi w życie po upływie 14 dni od dnia ogłoszenia w Dzienniku Urzędowym Województwa</w:t>
      </w:r>
      <w:r w:rsidR="00657214">
        <w:t> </w:t>
      </w:r>
      <w:r>
        <w:t>Świętokrzyskiego.</w:t>
      </w:r>
    </w:p>
    <w:p w14:paraId="3A93E359" w14:textId="77777777" w:rsidR="002826F7" w:rsidRDefault="002826F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6859064" w14:textId="77777777" w:rsidR="002826F7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D013BF8" w14:textId="77777777" w:rsidR="002826F7" w:rsidRDefault="0000000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</w:t>
      </w:r>
      <w:hyperlink r:id="rId6" w:history="1">
        <w:r w:rsidR="002826F7">
          <w:rPr>
            <w:color w:val="0000FF"/>
            <w:sz w:val="24"/>
            <w:szCs w:val="20"/>
            <w:u w:val="single"/>
            <w:shd w:val="clear" w:color="auto" w:fill="FFFFFF"/>
            <w:lang w:val="x-none" w:eastAsia="en-US" w:bidi="ar-SA"/>
          </w:rPr>
          <w:t>art. 15 ust. 1, 1a i 2</w:t>
        </w:r>
      </w:hyperlink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ustawy z dnia 17 grudnia 2021 r. o ochotniczych strażach pożarnych, strażak ratownik OSP, który uczestniczył w działaniu ratowniczym, akcji ratowniczej, szkoleniu lub ćwiczeniu, otrzymuje, niezależnie od otrzymywanego wynagrodzenia, ekwiwalent pieniężny. Ekwiwalent ten stanowi równoważnik, odpowiednik wkładu wniesionego przez członka OSP, </w:t>
      </w:r>
      <w:r>
        <w:rPr>
          <w:color w:val="000000"/>
          <w:sz w:val="24"/>
          <w:szCs w:val="20"/>
          <w:shd w:val="clear" w:color="auto" w:fill="FFFFFF"/>
        </w:rPr>
        <w:br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postaci czasu, wysiłku i zdrowia, w ochronę przeciwpożarową, czyli w działanie mające na celu ochronę życia, zdrowia, mienia innych osób lub ochronę środowiska przed pożarem, klęską żywiołową lub innymi zagrożeniami. Wysokość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„Monitor Polski” na podstawie </w:t>
      </w:r>
      <w:hyperlink r:id="rId7" w:history="1">
        <w:r w:rsidR="002826F7">
          <w:rPr>
            <w:color w:val="0000FF"/>
            <w:sz w:val="24"/>
            <w:szCs w:val="20"/>
            <w:u w:val="single"/>
            <w:shd w:val="clear" w:color="auto" w:fill="FFFFFF"/>
            <w:lang w:val="x-none" w:eastAsia="en-US" w:bidi="ar-SA"/>
          </w:rPr>
          <w:t>art. 20 pkt 2</w:t>
        </w:r>
      </w:hyperlink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ustawy z dnia 17 grudnia 1998 r.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emeryturach</w:t>
      </w:r>
      <w:r>
        <w:rPr>
          <w:color w:val="000000"/>
          <w:sz w:val="24"/>
          <w:szCs w:val="20"/>
          <w:shd w:val="clear" w:color="auto" w:fill="FFFFFF"/>
        </w:rPr>
        <w:t xml:space="preserve"> 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rentach</w:t>
      </w:r>
      <w:r>
        <w:rPr>
          <w:color w:val="000000"/>
          <w:sz w:val="24"/>
          <w:szCs w:val="20"/>
          <w:shd w:val="clear" w:color="auto" w:fill="FFFFFF"/>
        </w:rPr>
        <w:t xml:space="preserve"> z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Funduszu Ubezpieczeń Społecznych (Dz.U.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 2024r. </w:t>
      </w:r>
      <w:hyperlink r:id="rId8" w:history="1">
        <w:r w:rsidR="002826F7">
          <w:rPr>
            <w:color w:val="0000FF"/>
            <w:sz w:val="24"/>
            <w:szCs w:val="20"/>
            <w:u w:val="single"/>
            <w:shd w:val="clear" w:color="auto" w:fill="FFFFFF"/>
            <w:lang w:val="x-none" w:eastAsia="en-US" w:bidi="ar-SA"/>
          </w:rPr>
          <w:t xml:space="preserve">poz. </w:t>
        </w:r>
      </w:hyperlink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1631 i 1674) przed dniem ustalenia ekwiwalentu pieniężnego. Ekwiwalent pieniężny nalicza się za każdą rozpoczętą godzinę liczoną od zgłoszenia wyjazdu z jednostki ochotniczej straży pożarnej lub gotowości do wyjazdu w celu realizowania zadań, o których mowa w art. 3 pkt 7, bez względu na liczbę wyjazdów w ciągu jednej godziny, a w przypadku kandydata na strażaka ratownika OSP – za każdą rozpoczętą godzinę szkolenia. Ekwiwalent pieniężny jest wypłacany z budżetu gminy. </w:t>
      </w:r>
    </w:p>
    <w:p w14:paraId="13668BAA" w14:textId="77777777" w:rsidR="002826F7" w:rsidRDefault="002826F7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008A1D1" w14:textId="77777777" w:rsidR="002826F7" w:rsidRDefault="002826F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634BD72" w14:textId="77777777" w:rsidR="002826F7" w:rsidRDefault="002826F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826F7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83DE" w14:textId="77777777" w:rsidR="009B1E14" w:rsidRDefault="009B1E14">
      <w:r>
        <w:separator/>
      </w:r>
    </w:p>
  </w:endnote>
  <w:endnote w:type="continuationSeparator" w:id="0">
    <w:p w14:paraId="3884C433" w14:textId="77777777" w:rsidR="009B1E14" w:rsidRDefault="009B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27C3" w14:textId="77777777" w:rsidR="002826F7" w:rsidRDefault="002826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DF74" w14:textId="77777777" w:rsidR="009B1E14" w:rsidRDefault="009B1E14">
      <w:r>
        <w:separator/>
      </w:r>
    </w:p>
  </w:footnote>
  <w:footnote w:type="continuationSeparator" w:id="0">
    <w:p w14:paraId="4EAB0EAA" w14:textId="77777777" w:rsidR="009B1E14" w:rsidRDefault="009B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73A8"/>
    <w:rsid w:val="001652A1"/>
    <w:rsid w:val="001B2110"/>
    <w:rsid w:val="002826F7"/>
    <w:rsid w:val="00657214"/>
    <w:rsid w:val="009B1E14"/>
    <w:rsid w:val="00A77B3E"/>
    <w:rsid w:val="00AD6F0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C6DED"/>
  <w15:docId w15:val="{99E3DF4A-34BB-481B-A0A8-D539C4D6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rsid w:val="001B2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2110"/>
    <w:rPr>
      <w:sz w:val="22"/>
      <w:szCs w:val="24"/>
    </w:rPr>
  </w:style>
  <w:style w:type="paragraph" w:styleId="Stopka">
    <w:name w:val="footer"/>
    <w:basedOn w:val="Normalny"/>
    <w:link w:val="StopkaZnak"/>
    <w:rsid w:val="001B2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211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juhazdgltqmfyc4nryha4dsnzs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smjuhazdgltqmfyc4nryha4dsojt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ombygq2teltqmfyc4nrrha4tcmbugy&amp;refSource=hypp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Łagowie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ustalenia wysokości ekwiwalentu pieniężnego dla strażaków ratowników Ochotniczych Straży Pożarnych oraz kandydatów na strażaków ratowników OSP</dc:subject>
  <dc:creator>asadlocha</dc:creator>
  <cp:lastModifiedBy>Agnieszka Sadłocha</cp:lastModifiedBy>
  <cp:revision>5</cp:revision>
  <dcterms:created xsi:type="dcterms:W3CDTF">2025-09-02T13:54:00Z</dcterms:created>
  <dcterms:modified xsi:type="dcterms:W3CDTF">2025-09-05T07:17:00Z</dcterms:modified>
  <cp:category>Akt prawny</cp:category>
</cp:coreProperties>
</file>