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F78A1" w14:textId="77777777" w:rsidR="00A2779D" w:rsidRDefault="00A2779D" w:rsidP="00A2779D">
      <w:pPr>
        <w:tabs>
          <w:tab w:val="left" w:pos="2813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Projekt</w:t>
      </w:r>
    </w:p>
    <w:p w14:paraId="67E37A46" w14:textId="77777777" w:rsidR="00A2779D" w:rsidRDefault="00A2779D" w:rsidP="00A2779D">
      <w:pPr>
        <w:tabs>
          <w:tab w:val="left" w:pos="2813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CD6BBB4" w14:textId="77777777" w:rsidR="00A2779D" w:rsidRDefault="00A2779D" w:rsidP="00A2779D">
      <w:pPr>
        <w:tabs>
          <w:tab w:val="left" w:pos="2813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…….</w:t>
      </w:r>
    </w:p>
    <w:p w14:paraId="74EBADEC" w14:textId="77777777" w:rsidR="00A2779D" w:rsidRDefault="00A2779D" w:rsidP="00A2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Rady Miejskiej w Łagowie</w:t>
      </w:r>
    </w:p>
    <w:p w14:paraId="107C2628" w14:textId="07D15188" w:rsidR="00A2779D" w:rsidRDefault="00A2779D" w:rsidP="00A27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 dnia 2</w:t>
      </w:r>
      <w:r w:rsidR="008C4802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8C4802">
        <w:rPr>
          <w:rFonts w:ascii="Times New Roman" w:eastAsia="Times New Roman" w:hAnsi="Times New Roman" w:cs="Times New Roman"/>
          <w:b/>
          <w:sz w:val="26"/>
          <w:szCs w:val="26"/>
        </w:rPr>
        <w:t>grudnia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2024 roku</w:t>
      </w:r>
    </w:p>
    <w:p w14:paraId="05D083E8" w14:textId="77777777" w:rsidR="00A2779D" w:rsidRDefault="00A2779D" w:rsidP="00A277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B6117AD" w14:textId="77777777" w:rsidR="00A2779D" w:rsidRDefault="00A2779D" w:rsidP="00A277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w sprawie rozpatrzenia skargi na działalność Burmistrza Miasta i Gminy Łagów</w:t>
      </w:r>
    </w:p>
    <w:p w14:paraId="46D60AC2" w14:textId="77777777" w:rsidR="00A2779D" w:rsidRDefault="00A2779D" w:rsidP="00A2779D">
      <w:pPr>
        <w:rPr>
          <w:sz w:val="26"/>
          <w:szCs w:val="26"/>
        </w:rPr>
      </w:pPr>
    </w:p>
    <w:p w14:paraId="1C679630" w14:textId="7A842922" w:rsidR="00A2779D" w:rsidRDefault="00A2779D" w:rsidP="00A277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Na podstawie art. 18 ust. 2 pkt 15 i art. 18b ust. 1 ustawy z dnia </w:t>
      </w:r>
      <w:r w:rsidR="008C4802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 marca 1990 r. o samorządzie gminnym (t. j. Dz. U. z 2024 r. poz. </w:t>
      </w:r>
      <w:r w:rsidR="008C4802">
        <w:rPr>
          <w:rFonts w:ascii="Times New Roman" w:eastAsia="Times New Roman" w:hAnsi="Times New Roman" w:cs="Times New Roman"/>
          <w:sz w:val="26"/>
          <w:szCs w:val="26"/>
        </w:rPr>
        <w:t>1465 z </w:t>
      </w:r>
      <w:proofErr w:type="spellStart"/>
      <w:r w:rsidR="008C4802">
        <w:rPr>
          <w:rFonts w:ascii="Times New Roman" w:eastAsia="Times New Roman" w:hAnsi="Times New Roman" w:cs="Times New Roman"/>
          <w:sz w:val="26"/>
          <w:szCs w:val="26"/>
        </w:rPr>
        <w:t>późn</w:t>
      </w:r>
      <w:proofErr w:type="spellEnd"/>
      <w:r w:rsidR="008C4802">
        <w:rPr>
          <w:rFonts w:ascii="Times New Roman" w:eastAsia="Times New Roman" w:hAnsi="Times New Roman" w:cs="Times New Roman"/>
          <w:sz w:val="26"/>
          <w:szCs w:val="26"/>
        </w:rPr>
        <w:t>. zm.</w:t>
      </w:r>
      <w:r>
        <w:rPr>
          <w:rFonts w:ascii="Times New Roman" w:eastAsia="Times New Roman" w:hAnsi="Times New Roman" w:cs="Times New Roman"/>
          <w:sz w:val="26"/>
          <w:szCs w:val="26"/>
        </w:rPr>
        <w:t>), w związku z art. 229 pkt 3</w:t>
      </w:r>
      <w:r w:rsidR="008C48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ustawy z dnia 14 czerwca 1960 r. - Kodeks postępowania administracyjnego (t j. Dz. U. z 2024 r. poz. 572) po zapoznaniu się ze stanowiskiem Komisji Skarg, Wniosków i Petycji Rady Miejskiej w Łagowie</w:t>
      </w:r>
    </w:p>
    <w:p w14:paraId="4CF95D85" w14:textId="77777777" w:rsidR="00A2779D" w:rsidRDefault="00A2779D" w:rsidP="00A2779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Rada Miejska w Łagowie uchwala co następuje:</w:t>
      </w:r>
    </w:p>
    <w:p w14:paraId="158585FE" w14:textId="77777777" w:rsidR="00A2779D" w:rsidRDefault="00A2779D" w:rsidP="00A2779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heading=h.gjdgxs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§ 1. </w:t>
      </w:r>
    </w:p>
    <w:p w14:paraId="3E723079" w14:textId="7AD434E0" w:rsidR="00A2779D" w:rsidRDefault="00A2779D" w:rsidP="00A277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Stwierdza się, że skarga z dnia </w:t>
      </w:r>
      <w:r w:rsidR="008C4802"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C4802">
        <w:rPr>
          <w:rFonts w:ascii="Times New Roman" w:eastAsia="Times New Roman" w:hAnsi="Times New Roman" w:cs="Times New Roman"/>
          <w:sz w:val="26"/>
          <w:szCs w:val="26"/>
        </w:rPr>
        <w:t>grudnia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 r. (data wpływu do tut. urzędu </w:t>
      </w:r>
      <w:r w:rsidR="008C4802">
        <w:rPr>
          <w:rFonts w:ascii="Times New Roman" w:eastAsia="Times New Roman" w:hAnsi="Times New Roman" w:cs="Times New Roman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8C4802"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>.2024 r.) wniesiona na działalność Burmistrza Miasta i Gminy Łagów jest bezzasadna.</w:t>
      </w:r>
    </w:p>
    <w:p w14:paraId="3DBA6B92" w14:textId="77777777" w:rsidR="00A2779D" w:rsidRDefault="00A2779D" w:rsidP="00A2779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§ 2. </w:t>
      </w:r>
    </w:p>
    <w:p w14:paraId="33BDA32C" w14:textId="77777777" w:rsidR="00A2779D" w:rsidRDefault="00A2779D" w:rsidP="00A277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Uzasadnienie faktyczne i prawne rozstrzygnięcia oraz pouczenie o treści art. 239 ustawy z dnia 14 czerwca 1960 r. Kodeks postępowania administracyjnego (t j. Dz. U. z 2024 r. poz. 572) zawiera załącznik do uchwały.</w:t>
      </w:r>
    </w:p>
    <w:p w14:paraId="0D298E61" w14:textId="77777777" w:rsidR="00A2779D" w:rsidRDefault="00A2779D" w:rsidP="00A2779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§ 3. </w:t>
      </w:r>
    </w:p>
    <w:p w14:paraId="0E47C5FB" w14:textId="77777777" w:rsidR="00A2779D" w:rsidRDefault="00A2779D" w:rsidP="00A277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Zobowiązuje się Przewodniczącego Rady Miejskiej w Łagowie do zawiadomienia Skarżącego o sposobie załatwienia skargi.</w:t>
      </w:r>
    </w:p>
    <w:p w14:paraId="7282DE23" w14:textId="77777777" w:rsidR="00A2779D" w:rsidRDefault="00A2779D" w:rsidP="00A2779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§ 4. </w:t>
      </w:r>
    </w:p>
    <w:p w14:paraId="2190C826" w14:textId="77777777" w:rsidR="00A2779D" w:rsidRDefault="00A2779D" w:rsidP="00A2779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Uchwała wchodzi w życie z dniem podjęcia.</w:t>
      </w:r>
    </w:p>
    <w:p w14:paraId="4A5B0EC7" w14:textId="77777777" w:rsidR="00A2779D" w:rsidRDefault="00A2779D" w:rsidP="00A2779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252D23E" w14:textId="77777777" w:rsidR="00A2779D" w:rsidRDefault="00A2779D" w:rsidP="00A2779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5E586838" w14:textId="77777777" w:rsidR="00A2779D" w:rsidRDefault="00A2779D" w:rsidP="00A2779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A30211" w14:textId="77777777" w:rsidR="00A2779D" w:rsidRDefault="00A2779D" w:rsidP="00A2779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892F1DD" w14:textId="77777777" w:rsidR="00A2779D" w:rsidRDefault="00A2779D" w:rsidP="00A2779D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8555ACB" w14:textId="77777777" w:rsidR="00A2779D" w:rsidRDefault="00A2779D" w:rsidP="00A2779D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Uzasadnienie</w:t>
      </w:r>
    </w:p>
    <w:p w14:paraId="4D88E2DE" w14:textId="562E980A" w:rsidR="00A2779D" w:rsidRDefault="00A2779D" w:rsidP="00A277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 dniu </w:t>
      </w:r>
      <w:r w:rsidR="00580D02">
        <w:rPr>
          <w:rFonts w:ascii="Times New Roman" w:eastAsia="Times New Roman" w:hAnsi="Times New Roman" w:cs="Times New Roman"/>
          <w:color w:val="000000"/>
          <w:sz w:val="26"/>
          <w:szCs w:val="26"/>
        </w:rPr>
        <w:t>13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0D02">
        <w:rPr>
          <w:rFonts w:ascii="Times New Roman" w:eastAsia="Times New Roman" w:hAnsi="Times New Roman" w:cs="Times New Roman"/>
          <w:color w:val="000000"/>
          <w:sz w:val="26"/>
          <w:szCs w:val="26"/>
        </w:rPr>
        <w:t>grudnia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 r. do Przewodniczącej Rady Miejskiej w Łagowie wpłynęła skarga</w:t>
      </w:r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na działalność Burmistrza Miasta i Gminy Łagów. </w:t>
      </w:r>
      <w:r w:rsidRP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Skarżący zarzuca </w:t>
      </w:r>
      <w:bookmarkStart w:id="1" w:name="_Hlk185245475"/>
      <w:r w:rsidRP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>nie</w:t>
      </w:r>
      <w:r w:rsidR="00580D02" w:rsidRP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właściwy sposób zredagowania </w:t>
      </w:r>
      <w:r w:rsid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>urzędowej korespondencji wychodzącej</w:t>
      </w:r>
      <w:bookmarkEnd w:id="1"/>
      <w:r w:rsid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17743AED" w14:textId="77777777" w:rsidR="00A2779D" w:rsidRDefault="00A2779D" w:rsidP="00A277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Przewodnicząca Rady Miejskiej w Łagowie przekazała skargę do Komisji Skarg, Wniosków i Petycji Rady Miejskiej w Łagowie w celu jej zbadania i przygotowania projektu uchwały rozstrzygającej zasadność skargi.</w:t>
      </w:r>
    </w:p>
    <w:p w14:paraId="610550D7" w14:textId="77777777" w:rsidR="00A2779D" w:rsidRDefault="00A2779D" w:rsidP="00A277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Na podstawie art. 229 pkt 3 ustawy – Kodeks postępowania administracyjnego rada gminy jest kompetentna do rozpatrywania skarg na działalność Burmistrza. Zgodnie z art. 227 Kodeksu postępowania administracyjnego, przedmiotem skargi może być zaniedbanie lub nienależyte wykonanie zadań przez właściwe organy, naruszenie praworządności lub interesów skarżących, a także przewlekłe lub biurokratyczne załatwienie spraw.</w:t>
      </w:r>
    </w:p>
    <w:p w14:paraId="23FB3188" w14:textId="541B2CA6" w:rsidR="00A2779D" w:rsidRDefault="00A2779D" w:rsidP="00A277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Komisja Skarg, Wniosków i Petycji na posiedzeniu w dniu </w:t>
      </w:r>
      <w:r w:rsidR="00580D02">
        <w:rPr>
          <w:rFonts w:ascii="Times New Roman" w:eastAsia="Times New Roman" w:hAnsi="Times New Roman" w:cs="Times New Roman"/>
          <w:color w:val="000000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0D02">
        <w:rPr>
          <w:rFonts w:ascii="Times New Roman" w:eastAsia="Times New Roman" w:hAnsi="Times New Roman" w:cs="Times New Roman"/>
          <w:color w:val="000000"/>
          <w:sz w:val="26"/>
          <w:szCs w:val="26"/>
        </w:rPr>
        <w:t>grudnia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2024 r. zapoznała się ze skargą, wyjaśnieniami złożonymi przez pracowników urzędu oraz stanowiskiem skarżącego. </w:t>
      </w:r>
    </w:p>
    <w:p w14:paraId="76A7F7AF" w14:textId="77777777" w:rsidR="00A2779D" w:rsidRDefault="00A2779D" w:rsidP="00A2779D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Stan faktyczny i prawny przedstawia się następująco: </w:t>
      </w:r>
    </w:p>
    <w:p w14:paraId="0EE4F078" w14:textId="4018CEAE" w:rsidR="00945472" w:rsidRPr="00945472" w:rsidRDefault="00945472" w:rsidP="007C09E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5472">
        <w:rPr>
          <w:rFonts w:ascii="Times New Roman" w:hAnsi="Times New Roman" w:cs="Times New Roman"/>
          <w:sz w:val="26"/>
          <w:szCs w:val="26"/>
        </w:rPr>
        <w:t>P</w:t>
      </w:r>
      <w:r w:rsidRPr="00945472">
        <w:rPr>
          <w:rFonts w:ascii="Times New Roman" w:hAnsi="Times New Roman" w:cs="Times New Roman"/>
          <w:sz w:val="26"/>
          <w:szCs w:val="26"/>
        </w:rPr>
        <w:t>ismo</w:t>
      </w:r>
      <w:r w:rsidR="000715D3">
        <w:rPr>
          <w:rFonts w:ascii="Times New Roman" w:hAnsi="Times New Roman" w:cs="Times New Roman"/>
          <w:sz w:val="26"/>
          <w:szCs w:val="26"/>
        </w:rPr>
        <w:t xml:space="preserve"> </w:t>
      </w:r>
      <w:r w:rsidRPr="00945472">
        <w:rPr>
          <w:rFonts w:ascii="Times New Roman" w:hAnsi="Times New Roman" w:cs="Times New Roman"/>
          <w:sz w:val="26"/>
          <w:szCs w:val="26"/>
        </w:rPr>
        <w:t>z dnia</w:t>
      </w:r>
      <w:r>
        <w:rPr>
          <w:rFonts w:ascii="Times New Roman" w:hAnsi="Times New Roman" w:cs="Times New Roman"/>
          <w:sz w:val="26"/>
          <w:szCs w:val="26"/>
        </w:rPr>
        <w:t xml:space="preserve"> 09 grudnia 2024 r.</w:t>
      </w:r>
      <w:r w:rsidRPr="0094547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kierowane przez Urząd Miasta i Gminy </w:t>
      </w:r>
      <w:r w:rsidR="000715D3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w Łagowie do Skarżącego </w:t>
      </w:r>
      <w:r w:rsidRPr="00945472">
        <w:rPr>
          <w:rFonts w:ascii="Times New Roman" w:hAnsi="Times New Roman" w:cs="Times New Roman"/>
          <w:sz w:val="26"/>
          <w:szCs w:val="26"/>
        </w:rPr>
        <w:t>nie stanowi decyzji administracyjnej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45472">
        <w:rPr>
          <w:rFonts w:ascii="Times New Roman" w:hAnsi="Times New Roman" w:cs="Times New Roman"/>
          <w:sz w:val="26"/>
          <w:szCs w:val="26"/>
        </w:rPr>
        <w:t xml:space="preserve"> w związku </w:t>
      </w:r>
      <w:r w:rsidR="000715D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45472">
        <w:rPr>
          <w:rFonts w:ascii="Times New Roman" w:hAnsi="Times New Roman" w:cs="Times New Roman"/>
          <w:sz w:val="26"/>
          <w:szCs w:val="26"/>
        </w:rPr>
        <w:t xml:space="preserve">z powyższym nie </w:t>
      </w:r>
      <w:r>
        <w:rPr>
          <w:rFonts w:ascii="Times New Roman" w:hAnsi="Times New Roman" w:cs="Times New Roman"/>
          <w:sz w:val="26"/>
          <w:szCs w:val="26"/>
        </w:rPr>
        <w:t xml:space="preserve">ma wymogu </w:t>
      </w:r>
      <w:r w:rsidRPr="00945472">
        <w:rPr>
          <w:rFonts w:ascii="Times New Roman" w:hAnsi="Times New Roman" w:cs="Times New Roman"/>
          <w:sz w:val="26"/>
          <w:szCs w:val="26"/>
        </w:rPr>
        <w:t>stos</w:t>
      </w:r>
      <w:r>
        <w:rPr>
          <w:rFonts w:ascii="Times New Roman" w:hAnsi="Times New Roman" w:cs="Times New Roman"/>
          <w:sz w:val="26"/>
          <w:szCs w:val="26"/>
        </w:rPr>
        <w:t>owania</w:t>
      </w:r>
      <w:r w:rsidRPr="00945472">
        <w:rPr>
          <w:rFonts w:ascii="Times New Roman" w:hAnsi="Times New Roman" w:cs="Times New Roman"/>
          <w:sz w:val="26"/>
          <w:szCs w:val="26"/>
        </w:rPr>
        <w:t xml:space="preserve"> do niego przepisów </w:t>
      </w:r>
      <w:r w:rsidR="000715D3">
        <w:rPr>
          <w:rFonts w:ascii="Times New Roman" w:hAnsi="Times New Roman" w:cs="Times New Roman"/>
          <w:sz w:val="26"/>
          <w:szCs w:val="26"/>
        </w:rPr>
        <w:t>K</w:t>
      </w:r>
      <w:r>
        <w:rPr>
          <w:rFonts w:ascii="Times New Roman" w:hAnsi="Times New Roman" w:cs="Times New Roman"/>
          <w:sz w:val="26"/>
          <w:szCs w:val="26"/>
        </w:rPr>
        <w:t>odeksu postępowania administracyjnego</w:t>
      </w:r>
      <w:r w:rsidRPr="00945472">
        <w:rPr>
          <w:rFonts w:ascii="Times New Roman" w:hAnsi="Times New Roman" w:cs="Times New Roman"/>
          <w:sz w:val="26"/>
          <w:szCs w:val="26"/>
        </w:rPr>
        <w:t xml:space="preserve"> dotyczących elementów składowych decyzji, a brak znaku sprawy nie stanowi o jego nieważności. Ponadto we wskazanym piśmie została zawarta nazwa odbiorcy oraz wskazany adres e-mailowy ponieważ, komunikacja w przedmiotowej sprawie odbywała się drogą elektroniczną. Pismo było kolejnym w sprawie.</w:t>
      </w:r>
      <w:r w:rsidRPr="00945472">
        <w:rPr>
          <w:rFonts w:ascii="Times New Roman" w:hAnsi="Times New Roman" w:cs="Times New Roman"/>
          <w:sz w:val="26"/>
          <w:szCs w:val="26"/>
        </w:rPr>
        <w:br/>
      </w:r>
      <w:r w:rsidR="007C09E9">
        <w:rPr>
          <w:rFonts w:ascii="Times New Roman" w:hAnsi="Times New Roman" w:cs="Times New Roman"/>
          <w:sz w:val="26"/>
          <w:szCs w:val="26"/>
        </w:rPr>
        <w:t xml:space="preserve">            Należy </w:t>
      </w:r>
      <w:r w:rsidRPr="00945472">
        <w:rPr>
          <w:rFonts w:ascii="Times New Roman" w:hAnsi="Times New Roman" w:cs="Times New Roman"/>
          <w:sz w:val="26"/>
          <w:szCs w:val="26"/>
        </w:rPr>
        <w:t>również</w:t>
      </w:r>
      <w:r w:rsidR="007C09E9">
        <w:rPr>
          <w:rFonts w:ascii="Times New Roman" w:hAnsi="Times New Roman" w:cs="Times New Roman"/>
          <w:sz w:val="26"/>
          <w:szCs w:val="26"/>
        </w:rPr>
        <w:t xml:space="preserve"> zaznaczyć</w:t>
      </w:r>
      <w:r w:rsidRPr="00945472">
        <w:rPr>
          <w:rFonts w:ascii="Times New Roman" w:hAnsi="Times New Roman" w:cs="Times New Roman"/>
          <w:sz w:val="26"/>
          <w:szCs w:val="26"/>
        </w:rPr>
        <w:t>, że toczące się postępowanie w przedmiotowej sprawie zakończyło się wydaniem decyzji, zawierającej niezbędne elementy aktu administracyjnego.</w:t>
      </w:r>
    </w:p>
    <w:p w14:paraId="39D06935" w14:textId="7D2921B8" w:rsidR="00A2779D" w:rsidRDefault="00A2779D" w:rsidP="00071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Analizując powyższe należy stwierdzić, że skarga na działalność Burmistrza Miasta i Gminy Łagów w zakresie zarzutu</w:t>
      </w:r>
      <w:r w:rsidR="000715D3">
        <w:rPr>
          <w:rFonts w:ascii="Times New Roman" w:eastAsia="Times New Roman" w:hAnsi="Times New Roman" w:cs="Times New Roman"/>
          <w:sz w:val="26"/>
          <w:szCs w:val="26"/>
        </w:rPr>
        <w:t xml:space="preserve"> dot. </w:t>
      </w:r>
      <w:r w:rsidR="000715D3" w:rsidRP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>niewłaściw</w:t>
      </w:r>
      <w:r w:rsid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>ego</w:t>
      </w:r>
      <w:r w:rsidR="000715D3" w:rsidRP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spos</w:t>
      </w:r>
      <w:r w:rsid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>obu</w:t>
      </w:r>
      <w:r w:rsidR="000715D3" w:rsidRP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zredagowania </w:t>
      </w:r>
      <w:r w:rsidR="000715D3">
        <w:rPr>
          <w:rFonts w:ascii="Times New Roman" w:eastAsia="Times New Roman" w:hAnsi="Times New Roman" w:cs="Times New Roman"/>
          <w:color w:val="000000"/>
          <w:sz w:val="26"/>
          <w:szCs w:val="26"/>
        </w:rPr>
        <w:t>urzędowej korespondencji wychodzącej</w:t>
      </w:r>
      <w:r w:rsidR="000715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jest bezzasadna.</w:t>
      </w:r>
    </w:p>
    <w:p w14:paraId="139A8ACA" w14:textId="77777777" w:rsidR="000715D3" w:rsidRDefault="000715D3" w:rsidP="0007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60FBA3" w14:textId="12BDBA23" w:rsidR="00A2779D" w:rsidRDefault="00A2779D" w:rsidP="00071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POUCZENIE</w:t>
      </w:r>
    </w:p>
    <w:p w14:paraId="22A2467A" w14:textId="77777777" w:rsidR="00A2779D" w:rsidRDefault="00A2779D" w:rsidP="00A2779D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 przypadku, gdy skarga w wyniku jej rozpatrzenia została uznana za bezzasadną i jej bezzasadność wykazano w odpowiedzi na skargę a skarżący ponowił skargę bez wskazania nowych okoliczności – organ właściwy do jej rozpatrzenia może podtrzymać swoje poprzednie stanowisko z odpowiednią adnotacją w aktach sprawy – bez zawiadamiania skarżącego (art. 239 ustawy z dnia 14 czerwca 1960 r. Kodeks postępowania administracyjnego t j. Dz. U. z 2024 r. poz. 572)</w:t>
      </w:r>
    </w:p>
    <w:p w14:paraId="355435E1" w14:textId="77777777" w:rsidR="004B7047" w:rsidRDefault="004B7047"/>
    <w:sectPr w:rsidR="004B7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047"/>
    <w:rsid w:val="000715D3"/>
    <w:rsid w:val="004B7047"/>
    <w:rsid w:val="00580D02"/>
    <w:rsid w:val="007C09E9"/>
    <w:rsid w:val="0089573A"/>
    <w:rsid w:val="008C4802"/>
    <w:rsid w:val="00945472"/>
    <w:rsid w:val="0096791D"/>
    <w:rsid w:val="00A2779D"/>
    <w:rsid w:val="00B47F30"/>
    <w:rsid w:val="00E7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6140"/>
  <w15:chartTrackingRefBased/>
  <w15:docId w15:val="{9C7985DF-0705-435A-AEA1-6BECC42B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79D"/>
    <w:pPr>
      <w:spacing w:after="200" w:line="276" w:lineRule="auto"/>
    </w:pPr>
    <w:rPr>
      <w:rFonts w:ascii="Calibri" w:eastAsiaTheme="minorEastAsia" w:hAnsi="Calibri" w:cs="Calibri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9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525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Sadłocha</dc:creator>
  <cp:keywords/>
  <dc:description/>
  <cp:lastModifiedBy>Agnieszka Sadłocha</cp:lastModifiedBy>
  <cp:revision>6</cp:revision>
  <cp:lastPrinted>2024-12-16T11:48:00Z</cp:lastPrinted>
  <dcterms:created xsi:type="dcterms:W3CDTF">2024-12-16T08:18:00Z</dcterms:created>
  <dcterms:modified xsi:type="dcterms:W3CDTF">2024-12-16T11:49:00Z</dcterms:modified>
</cp:coreProperties>
</file>